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spacing w:after="160" w:line="259" w:lineRule="auto"/>
        <w:rPr>
          <w:rFonts w:ascii="Calibri" w:cs="Calibri" w:eastAsia="Calibri" w:hAnsi="Calibri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יצחקי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ומענדי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נכנסים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למאמר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</w:p>
    <w:p w:rsidR="00000000" w:rsidDel="00000000" w:rsidP="00000000" w:rsidRDefault="00000000" w:rsidRPr="00000000" w14:paraId="00000001">
      <w:pPr>
        <w:bidi w:val="1"/>
        <w:spacing w:after="160" w:line="259" w:lineRule="auto"/>
        <w:rPr>
          <w:rFonts w:ascii="Calibri" w:cs="Calibri" w:eastAsia="Calibri" w:hAnsi="Calibri"/>
          <w:sz w:val="16"/>
          <w:szCs w:val="16"/>
        </w:rPr>
      </w:pPr>
      <w:bookmarkStart w:colFirst="0" w:colLast="0" w:name="_qoa54qxo8ma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1"/>
        </w:rPr>
        <w:t xml:space="preserve">רמה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1"/>
        </w:rPr>
        <w:t xml:space="preserve">קלה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1"/>
        </w:rPr>
        <w:t xml:space="preserve">  -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1"/>
        </w:rPr>
        <w:t xml:space="preserve">תואמת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1"/>
        </w:rPr>
        <w:t xml:space="preserve">לפנקס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1"/>
        </w:rPr>
        <w:t xml:space="preserve">נבחרתי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spacing w:after="160" w:line="259" w:lineRule="auto"/>
        <w:rPr>
          <w:rFonts w:ascii="Calibri" w:cs="Calibri" w:eastAsia="Calibri" w:hAnsi="Calibri"/>
          <w:shd w:fill="fff2cc" w:val="clear"/>
        </w:rPr>
      </w:pPr>
      <w:r w:rsidDel="00000000" w:rsidR="00000000" w:rsidRPr="00000000">
        <w:rPr>
          <w:rFonts w:ascii="Calibri" w:cs="Calibri" w:eastAsia="Calibri" w:hAnsi="Calibri"/>
          <w:b w:val="1"/>
          <w:shd w:fill="fff2cc" w:val="clear"/>
          <w:rtl w:val="1"/>
        </w:rPr>
        <w:t xml:space="preserve">מענדי</w:t>
      </w:r>
      <w:r w:rsidDel="00000000" w:rsidR="00000000" w:rsidRPr="00000000">
        <w:rPr>
          <w:rFonts w:ascii="Calibri" w:cs="Calibri" w:eastAsia="Calibri" w:hAnsi="Calibri"/>
          <w:b w:val="1"/>
          <w:shd w:fill="fff2cc" w:val="clear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הזמן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שומע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שאנחנו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הדור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השביעי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".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מבין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...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אומר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בכלל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אנחנו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צריכים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לעשות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?  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הרגשה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שנבחרנו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לאיזה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תפקיד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מיוחד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ואני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ממש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יודע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מהו</w:t>
      </w:r>
      <w:r w:rsidDel="00000000" w:rsidR="00000000" w:rsidRPr="00000000">
        <w:rPr>
          <w:rFonts w:ascii="Calibri" w:cs="Calibri" w:eastAsia="Calibri" w:hAnsi="Calibri"/>
          <w:shd w:fill="fff2cc" w:val="clear"/>
          <w:rtl w:val="1"/>
        </w:rPr>
        <w:t xml:space="preserve">...</w:t>
      </w:r>
    </w:p>
    <w:p w:rsidR="00000000" w:rsidDel="00000000" w:rsidP="00000000" w:rsidRDefault="00000000" w:rsidRPr="00000000" w14:paraId="00000003">
      <w:pPr>
        <w:bidi w:val="1"/>
        <w:spacing w:after="160" w:line="259" w:lineRule="auto"/>
        <w:rPr>
          <w:rFonts w:ascii="Calibri" w:cs="Calibri" w:eastAsia="Calibri" w:hAnsi="Calibri"/>
          <w:shd w:fill="d9ead3" w:val="clear"/>
        </w:rPr>
      </w:pPr>
      <w:r w:rsidDel="00000000" w:rsidR="00000000" w:rsidRPr="00000000">
        <w:rPr>
          <w:rFonts w:ascii="Calibri" w:cs="Calibri" w:eastAsia="Calibri" w:hAnsi="Calibri"/>
          <w:b w:val="1"/>
          <w:shd w:fill="d9ead3" w:val="clear"/>
          <w:rtl w:val="1"/>
        </w:rPr>
        <w:t xml:space="preserve">יצחקי</w:t>
      </w:r>
      <w:r w:rsidDel="00000000" w:rsidR="00000000" w:rsidRPr="00000000">
        <w:rPr>
          <w:rFonts w:ascii="Calibri" w:cs="Calibri" w:eastAsia="Calibri" w:hAnsi="Calibri"/>
          <w:b w:val="1"/>
          <w:shd w:fill="d9ead3" w:val="clear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חושב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שכל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התשובות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נמצאות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במאמר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החסידות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הראשון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שאמר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הרבי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מאמר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באתי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לגני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". 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בא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נפתח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אותו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ונראה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כתוב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שם</w:t>
      </w:r>
      <w:r w:rsidDel="00000000" w:rsidR="00000000" w:rsidRPr="00000000">
        <w:rPr>
          <w:rFonts w:ascii="Calibri" w:cs="Calibri" w:eastAsia="Calibri" w:hAnsi="Calibri"/>
          <w:shd w:fill="d9ead3" w:val="clear"/>
          <w:rtl w:val="1"/>
        </w:rPr>
        <w:t xml:space="preserve">...</w:t>
      </w:r>
    </w:p>
    <w:p w:rsidR="00000000" w:rsidDel="00000000" w:rsidP="00000000" w:rsidRDefault="00000000" w:rsidRPr="00000000" w14:paraId="00000004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רשרוש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דפים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...</w:t>
      </w:r>
    </w:p>
    <w:p w:rsidR="00000000" w:rsidDel="00000000" w:rsidP="00000000" w:rsidRDefault="00000000" w:rsidRPr="00000000" w14:paraId="00000005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מענדי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בקול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מהסס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יצחקי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מבין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כתוב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כאן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?</w:t>
      </w:r>
    </w:p>
    <w:p w:rsidR="00000000" w:rsidDel="00000000" w:rsidP="00000000" w:rsidRDefault="00000000" w:rsidRPr="00000000" w14:paraId="00000006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hd w:fill="d9ead3" w:val="clear"/>
          <w:rtl w:val="1"/>
        </w:rPr>
        <w:t xml:space="preserve">יצחקי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אהמ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...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האמת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שזה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קצת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קשה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הלוואי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שהיה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כאן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מישהו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שהיה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יכול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להסביר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לנו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קול</w:t>
      </w: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מבוגר</w:t>
      </w: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ילדים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הבעיה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אשמח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להסביר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לכם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שתרצו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...</w:t>
      </w:r>
    </w:p>
    <w:p w:rsidR="00000000" w:rsidDel="00000000" w:rsidP="00000000" w:rsidRDefault="00000000" w:rsidRPr="00000000" w14:paraId="00000008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שני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הילדים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מופתעים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אנחנו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רואים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כאן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אף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!</w:t>
      </w:r>
    </w:p>
    <w:p w:rsidR="00000000" w:rsidDel="00000000" w:rsidP="00000000" w:rsidRDefault="00000000" w:rsidRPr="00000000" w14:paraId="00000009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קול</w:t>
      </w: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מבוגר</w:t>
      </w: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המאמר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באתי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לגני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ואשמח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להסביר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לכם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מהו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התפקיד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המיוחד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שלכם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תגידו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בבקשה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העולם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כולו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קדוש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וטהור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ומתאים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להיות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דירה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להשם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"?</w:t>
      </w:r>
    </w:p>
    <w:p w:rsidR="00000000" w:rsidDel="00000000" w:rsidP="00000000" w:rsidRDefault="00000000" w:rsidRPr="00000000" w14:paraId="0000000A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hd w:fill="fff2cc" w:val="clear"/>
          <w:rtl w:val="1"/>
        </w:rPr>
        <w:t xml:space="preserve">מענדי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אממ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…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…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הרבה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דברים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טובים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hd w:fill="d9ead3" w:val="clear"/>
          <w:rtl w:val="1"/>
        </w:rPr>
        <w:t xml:space="preserve">יצחקי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אבל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הרבה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מאד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דברים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שהם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קדושים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וטובים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!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אפילו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החדר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סתם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חדר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אלא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חדר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צבאות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השם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שיש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חומש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סידור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וקופת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צדקה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!</w:t>
      </w:r>
    </w:p>
    <w:p w:rsidR="00000000" w:rsidDel="00000000" w:rsidP="00000000" w:rsidRDefault="00000000" w:rsidRPr="00000000" w14:paraId="0000000C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קול</w:t>
      </w: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מבוגר</w:t>
      </w: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יפה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מאד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!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אמרת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חשוב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!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בעולם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הרבה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קדושה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שכבר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חדרה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לתוך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העולם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…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העבודה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החשובה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הדור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שלכם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להוסיף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ועוד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בקדושה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הזאת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להאיר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פינה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בעולם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באור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אלוקי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</w:p>
    <w:p w:rsidR="00000000" w:rsidDel="00000000" w:rsidP="00000000" w:rsidRDefault="00000000" w:rsidRPr="00000000" w14:paraId="0000000D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hd w:fill="fff2cc" w:val="clear"/>
          <w:rtl w:val="1"/>
        </w:rPr>
        <w:t xml:space="preserve">מענדי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ולמה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דווקא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אנחנו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נבחרנו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לתפקיד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הזה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? </w:t>
      </w:r>
    </w:p>
    <w:p w:rsidR="00000000" w:rsidDel="00000000" w:rsidP="00000000" w:rsidRDefault="00000000" w:rsidRPr="00000000" w14:paraId="0000000E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קול</w:t>
      </w: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מבוגר</w:t>
      </w: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כלל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השביעין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חביבין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הדור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השביעי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מאז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האדמו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הזקן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והרבי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הנשיא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השביעי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וכמו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שמשה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רבינו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השביעי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מאז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אברהם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אבינו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ולכן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זכה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להוריד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לעולם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התורה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והמצוות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במתן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תורה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תזכו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להיות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אלו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שמורידים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למטה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השכינה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בביאת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המשיח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ידי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הפצת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החסידות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 </w:t>
      </w:r>
    </w:p>
    <w:p w:rsidR="00000000" w:rsidDel="00000000" w:rsidP="00000000" w:rsidRDefault="00000000" w:rsidRPr="00000000" w14:paraId="0000000F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hd w:fill="d9ead3" w:val="clear"/>
          <w:rtl w:val="1"/>
        </w:rPr>
        <w:t xml:space="preserve">יצחקי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אז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נתחיל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כבר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היום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?</w:t>
      </w:r>
    </w:p>
    <w:p w:rsidR="00000000" w:rsidDel="00000000" w:rsidP="00000000" w:rsidRDefault="00000000" w:rsidRPr="00000000" w14:paraId="00000010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קול</w:t>
      </w: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מבוגר</w:t>
      </w: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דבר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ראשון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תצטרכו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לזכור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שלדור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שלכם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זכות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גדולה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ואחריות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גדולה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!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נבחרתם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לסיים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העבודה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להביא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קדושה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לתוך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העולם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תביאו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המשיח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ובזכותכם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יבנה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המקדש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שבו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ירגישו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השם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ממש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במוחש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!</w:t>
      </w:r>
    </w:p>
    <w:p w:rsidR="00000000" w:rsidDel="00000000" w:rsidP="00000000" w:rsidRDefault="00000000" w:rsidRPr="00000000" w14:paraId="00000011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hd w:fill="fff2cc" w:val="clear"/>
          <w:rtl w:val="1"/>
        </w:rPr>
        <w:t xml:space="preserve">מענדי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נראה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שבכל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יום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צריך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לשאול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עצמי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מתנהג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כמו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שמתאים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לילד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שנבחר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להיות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בדור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השביעי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רואים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שאני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ילד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'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נבחר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"?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למשל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הלבוש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מתאים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לתפקיד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הדיבור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מתאים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לתפקיד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? </w:t>
      </w:r>
    </w:p>
    <w:p w:rsidR="00000000" w:rsidDel="00000000" w:rsidP="00000000" w:rsidRDefault="00000000" w:rsidRPr="00000000" w14:paraId="00000012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hd w:fill="d9ead3" w:val="clear"/>
          <w:rtl w:val="1"/>
        </w:rPr>
        <w:t xml:space="preserve">יצחקי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בכל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יום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אבדוק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עצמי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מתעסק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בדברים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שמגלים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עוד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אלוקי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בעולם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..  </w:t>
      </w:r>
    </w:p>
    <w:p w:rsidR="00000000" w:rsidDel="00000000" w:rsidP="00000000" w:rsidRDefault="00000000" w:rsidRPr="00000000" w14:paraId="00000013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קול</w:t>
      </w: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מבוגר</w:t>
      </w:r>
      <w:r w:rsidDel="00000000" w:rsidR="00000000" w:rsidRPr="00000000">
        <w:rPr>
          <w:rFonts w:ascii="Calibri" w:cs="Calibri" w:eastAsia="Calibri" w:hAnsi="Calibri"/>
          <w:b w:val="1"/>
          <w:shd w:fill="d0e0e3" w:val="clear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תנהגו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תביאו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גאולה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לתוך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החיים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שלכם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לתוך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הסביבה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שלכם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שבסוף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תביאו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גאולה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לעולם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כולו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******</w:t>
      </w:r>
    </w:p>
    <w:p w:rsidR="00000000" w:rsidDel="00000000" w:rsidP="00000000" w:rsidRDefault="00000000" w:rsidRPr="00000000" w14:paraId="00000016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hd w:fill="fff2cc" w:val="clear"/>
          <w:rtl w:val="1"/>
        </w:rPr>
        <w:t xml:space="preserve">מענדי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שמעתי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שיש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סיפורים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מיוחדים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בתוך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המאמר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באתי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לגני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"...</w:t>
      </w:r>
    </w:p>
    <w:p w:rsidR="00000000" w:rsidDel="00000000" w:rsidP="00000000" w:rsidRDefault="00000000" w:rsidRPr="00000000" w14:paraId="00000017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hd w:fill="d9ead3" w:val="clear"/>
          <w:rtl w:val="1"/>
        </w:rPr>
        <w:t xml:space="preserve">יצחקי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נכון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סיפורים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מכל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אדמו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״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!</w:t>
      </w:r>
    </w:p>
    <w:p w:rsidR="00000000" w:rsidDel="00000000" w:rsidP="00000000" w:rsidRDefault="00000000" w:rsidRPr="00000000" w14:paraId="00000018">
      <w:pP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קול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מבוגר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צודקים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מאד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במאמר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מביא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הרבי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סיפורים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ודוגמאות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מכל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אדמו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חב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איך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התמסרו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למצוות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אהבת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במידה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מוחלטת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למעלה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ההיגיון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spacing w:after="160" w:line="259" w:lineRule="auto"/>
        <w:ind w:left="644" w:hanging="360"/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הסיפור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הראשון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המובא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במאמר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האדמו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הזקן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שיצא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מבית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הכנסת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בין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התפילות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יום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הכיפורים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במיוחד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כדי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להסיק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תנור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בעצים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ולחמם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מרק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עבור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יולדת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עניה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bidi w:val="1"/>
        <w:spacing w:after="160" w:line="259" w:lineRule="auto"/>
        <w:ind w:left="644" w:hanging="360"/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הסיפור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השני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האדמו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האמצעי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שכל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כך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צר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מעשה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טוב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יהודי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אחר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שזה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ממש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הזיק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לבריאותו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spacing w:after="160" w:line="259" w:lineRule="auto"/>
        <w:ind w:left="644" w:hanging="360"/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הסיפור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השלישי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הרבי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הצמח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צדק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שמיהר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תפילת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שחרית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לחפש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יהודי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עני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שהיה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זקוק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לכמה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מטבעות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עבור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המסחר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יום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השוק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".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bidi w:val="1"/>
        <w:spacing w:after="160" w:line="259" w:lineRule="auto"/>
        <w:ind w:left="644" w:hanging="360"/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הסיפור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הרביעי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הרבי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המהר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שהקדיש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זמן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יקר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לנסיעה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מיוחדת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לפריז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מנת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לפגוש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יהודי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אחד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שישב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ושתה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יין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בחברת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גויים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ובאמירה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קצרה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גרם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לחזור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בתשובה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bidi w:val="1"/>
        <w:spacing w:after="160" w:line="259" w:lineRule="auto"/>
        <w:ind w:left="644" w:hanging="360"/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הסיפור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החמישי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הרבי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הרש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שטרח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ויגע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בעצמו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לנסוע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לעיר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הבירה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מנת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לבטל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גזירות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מן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היהודים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למרות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שהיה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יכול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לשלוח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שליחים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אחרים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שיעשו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במקומו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bidi w:val="1"/>
        <w:spacing w:after="160" w:line="259" w:lineRule="auto"/>
        <w:ind w:left="644" w:hanging="360"/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שורת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הסיפורים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מסיים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הרבי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בתיאור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'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אהבת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המיוחדת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שהייתה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לרבי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הריי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צ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שפעמים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כה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רבות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מאמציו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הגדולים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וטרחתו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המרובה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לעשות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טובה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גם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ליהודי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יחיד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טובה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גשמית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טובה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רוחנית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64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