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571" w:rsidRDefault="00C22571" w:rsidP="00C22571">
      <w:pPr>
        <w:spacing w:before="100" w:beforeAutospacing="1" w:after="100" w:afterAutospacing="1"/>
        <w:rPr>
          <w:rtl/>
        </w:rPr>
      </w:pPr>
    </w:p>
    <w:p w:rsidR="00C22571" w:rsidRDefault="00C22571" w:rsidP="00C22571">
      <w:pPr>
        <w:spacing w:before="100" w:beforeAutospacing="1" w:after="100" w:afterAutospacing="1"/>
        <w:ind w:left="1080"/>
        <w:rPr>
          <w:sz w:val="24"/>
          <w:szCs w:val="24"/>
        </w:rPr>
      </w:pPr>
      <w:r w:rsidRPr="008767FA">
        <w:rPr>
          <w:b/>
          <w:bCs/>
          <w:noProof/>
          <w:rtl/>
        </w:rPr>
        <mc:AlternateContent>
          <mc:Choice Requires="wps">
            <w:drawing>
              <wp:anchor distT="0" distB="0" distL="114300" distR="114300" simplePos="0" relativeHeight="251659264" behindDoc="0" locked="0" layoutInCell="1" allowOverlap="1" wp14:anchorId="4443116A" wp14:editId="5BFFF170">
                <wp:simplePos x="0" y="0"/>
                <wp:positionH relativeFrom="column">
                  <wp:posOffset>1239499</wp:posOffset>
                </wp:positionH>
                <wp:positionV relativeFrom="paragraph">
                  <wp:posOffset>132572</wp:posOffset>
                </wp:positionV>
                <wp:extent cx="3162300" cy="441960"/>
                <wp:effectExtent l="0" t="0" r="0" b="0"/>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62300" cy="441960"/>
                        </a:xfrm>
                        <a:prstGeom prst="rect">
                          <a:avLst/>
                        </a:prstGeom>
                        <a:noFill/>
                        <a:ln w="9525">
                          <a:noFill/>
                          <a:miter lim="800000"/>
                          <a:headEnd/>
                          <a:tailEnd/>
                        </a:ln>
                      </wps:spPr>
                      <wps:txbx>
                        <w:txbxContent>
                          <w:p w:rsidR="00C22571" w:rsidRPr="00422126" w:rsidRDefault="00C22571" w:rsidP="00C22571">
                            <w:pPr>
                              <w:bidi w:val="0"/>
                              <w:spacing w:after="0" w:line="240" w:lineRule="auto"/>
                              <w:ind w:left="327"/>
                              <w:jc w:val="center"/>
                              <w:rPr>
                                <w:b/>
                                <w:bCs/>
                                <w:sz w:val="52"/>
                                <w:szCs w:val="52"/>
                              </w:rPr>
                            </w:pPr>
                            <w:r w:rsidRPr="00422126">
                              <w:rPr>
                                <w:rFonts w:hint="cs"/>
                                <w:b/>
                                <w:bCs/>
                                <w:sz w:val="40"/>
                                <w:szCs w:val="40"/>
                                <w:rtl/>
                              </w:rPr>
                              <w:t xml:space="preserve">דף </w:t>
                            </w:r>
                            <w:r>
                              <w:rPr>
                                <w:rFonts w:hint="cs"/>
                                <w:b/>
                                <w:bCs/>
                                <w:sz w:val="40"/>
                                <w:szCs w:val="40"/>
                                <w:rtl/>
                              </w:rPr>
                              <w:t>העשרה</w:t>
                            </w:r>
                            <w:r w:rsidRPr="00422126">
                              <w:rPr>
                                <w:rFonts w:hint="cs"/>
                                <w:b/>
                                <w:bCs/>
                                <w:sz w:val="40"/>
                                <w:szCs w:val="40"/>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97.6pt;margin-top:10.45pt;width:249pt;height:34.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" filled="f" stroked="f">
                <v:textbox>
                  <w:txbxContent>
                    <w:p w:rsidR="00C22571" w:rsidRPr="00422126" w:rsidRDefault="00C22571" w:rsidP="00C22571">
                      <w:pPr>
                        <w:bidi w:val="0"/>
                        <w:spacing w:after="0" w:line="240" w:lineRule="auto"/>
                        <w:ind w:left="327"/>
                        <w:jc w:val="center"/>
                        <w:rPr>
                          <w:b/>
                          <w:bCs/>
                          <w:sz w:val="52"/>
                          <w:szCs w:val="52"/>
                        </w:rPr>
                      </w:pPr>
                      <w:r w:rsidRPr="00422126">
                        <w:rPr>
                          <w:rFonts w:hint="cs"/>
                          <w:b/>
                          <w:bCs/>
                          <w:sz w:val="40"/>
                          <w:szCs w:val="40"/>
                          <w:rtl/>
                        </w:rPr>
                        <w:t xml:space="preserve">דף </w:t>
                      </w:r>
                      <w:r>
                        <w:rPr>
                          <w:rFonts w:hint="cs"/>
                          <w:b/>
                          <w:bCs/>
                          <w:sz w:val="40"/>
                          <w:szCs w:val="40"/>
                          <w:rtl/>
                        </w:rPr>
                        <w:t>העשרה</w:t>
                      </w:r>
                      <w:r w:rsidRPr="00422126">
                        <w:rPr>
                          <w:rFonts w:hint="cs"/>
                          <w:b/>
                          <w:bCs/>
                          <w:sz w:val="40"/>
                          <w:szCs w:val="40"/>
                          <w:rtl/>
                        </w:rPr>
                        <w:t xml:space="preserve"> </w:t>
                      </w:r>
                    </w:p>
                  </w:txbxContent>
                </v:textbox>
              </v:shape>
            </w:pict>
          </mc:Fallback>
        </mc:AlternateContent>
      </w:r>
    </w:p>
    <w:p w:rsidR="00C22571" w:rsidRDefault="00C22571" w:rsidP="00C22571">
      <w:pPr>
        <w:ind w:left="327"/>
        <w:rPr>
          <w:rFonts w:cs="Arial"/>
          <w:sz w:val="26"/>
          <w:szCs w:val="26"/>
          <w:rtl/>
        </w:rPr>
      </w:pPr>
    </w:p>
    <w:p w:rsidR="00C22571" w:rsidRPr="00222630" w:rsidRDefault="00C22571" w:rsidP="00C22571">
      <w:pPr>
        <w:ind w:left="327"/>
        <w:rPr>
          <w:rFonts w:cs="Arial"/>
          <w:sz w:val="26"/>
          <w:szCs w:val="26"/>
          <w:rtl/>
        </w:rPr>
      </w:pPr>
      <w:r w:rsidRPr="00222630">
        <w:rPr>
          <w:rFonts w:cs="Arial" w:hint="cs"/>
          <w:sz w:val="26"/>
          <w:szCs w:val="26"/>
          <w:rtl/>
        </w:rPr>
        <w:t xml:space="preserve">פרק ג משנה </w:t>
      </w:r>
      <w:proofErr w:type="spellStart"/>
      <w:r w:rsidRPr="00222630">
        <w:rPr>
          <w:rFonts w:cs="Arial" w:hint="cs"/>
          <w:sz w:val="26"/>
          <w:szCs w:val="26"/>
          <w:rtl/>
        </w:rPr>
        <w:t>טז</w:t>
      </w:r>
      <w:proofErr w:type="spellEnd"/>
      <w:r w:rsidRPr="00222630">
        <w:rPr>
          <w:rFonts w:cs="Arial" w:hint="cs"/>
          <w:sz w:val="26"/>
          <w:szCs w:val="26"/>
          <w:rtl/>
        </w:rPr>
        <w:t>: הוּא</w:t>
      </w:r>
      <w:r w:rsidRPr="00222630">
        <w:rPr>
          <w:rFonts w:cs="Arial"/>
          <w:sz w:val="26"/>
          <w:szCs w:val="26"/>
          <w:rtl/>
        </w:rPr>
        <w:t xml:space="preserve"> </w:t>
      </w:r>
      <w:r w:rsidRPr="00222630">
        <w:rPr>
          <w:rFonts w:cs="Arial" w:hint="cs"/>
          <w:sz w:val="26"/>
          <w:szCs w:val="26"/>
          <w:rtl/>
        </w:rPr>
        <w:t>הָיָה</w:t>
      </w:r>
      <w:r w:rsidRPr="00222630">
        <w:rPr>
          <w:rFonts w:cs="Arial"/>
          <w:sz w:val="26"/>
          <w:szCs w:val="26"/>
          <w:rtl/>
        </w:rPr>
        <w:t xml:space="preserve"> </w:t>
      </w:r>
      <w:r w:rsidRPr="00222630">
        <w:rPr>
          <w:rFonts w:cs="Arial" w:hint="cs"/>
          <w:sz w:val="26"/>
          <w:szCs w:val="26"/>
          <w:rtl/>
        </w:rPr>
        <w:t>אוֹמֵר</w:t>
      </w:r>
      <w:r w:rsidRPr="00222630">
        <w:rPr>
          <w:rFonts w:cs="Arial"/>
          <w:sz w:val="26"/>
          <w:szCs w:val="26"/>
          <w:rtl/>
        </w:rPr>
        <w:t xml:space="preserve"> </w:t>
      </w:r>
      <w:proofErr w:type="spellStart"/>
      <w:r w:rsidRPr="00222630">
        <w:rPr>
          <w:rFonts w:cs="Arial" w:hint="cs"/>
          <w:sz w:val="26"/>
          <w:szCs w:val="26"/>
          <w:rtl/>
        </w:rPr>
        <w:t>הַכֹּל</w:t>
      </w:r>
      <w:proofErr w:type="spellEnd"/>
      <w:r w:rsidRPr="00222630">
        <w:rPr>
          <w:rFonts w:cs="Arial"/>
          <w:sz w:val="26"/>
          <w:szCs w:val="26"/>
          <w:rtl/>
        </w:rPr>
        <w:t xml:space="preserve"> </w:t>
      </w:r>
      <w:r w:rsidRPr="00222630">
        <w:rPr>
          <w:rFonts w:cs="Arial" w:hint="cs"/>
          <w:sz w:val="26"/>
          <w:szCs w:val="26"/>
          <w:rtl/>
        </w:rPr>
        <w:t>נָתוּן</w:t>
      </w:r>
      <w:r w:rsidRPr="00222630">
        <w:rPr>
          <w:rFonts w:cs="Arial"/>
          <w:sz w:val="26"/>
          <w:szCs w:val="26"/>
          <w:rtl/>
        </w:rPr>
        <w:t xml:space="preserve"> </w:t>
      </w:r>
      <w:r w:rsidRPr="00222630">
        <w:rPr>
          <w:rFonts w:cs="Arial" w:hint="cs"/>
          <w:sz w:val="26"/>
          <w:szCs w:val="26"/>
          <w:rtl/>
        </w:rPr>
        <w:t>בָּעֵרָבוֹן</w:t>
      </w:r>
      <w:r w:rsidRPr="00222630">
        <w:rPr>
          <w:rFonts w:cs="Arial"/>
          <w:sz w:val="26"/>
          <w:szCs w:val="26"/>
          <w:rtl/>
        </w:rPr>
        <w:t xml:space="preserve"> </w:t>
      </w:r>
      <w:r w:rsidRPr="00222630">
        <w:rPr>
          <w:rFonts w:cs="Arial" w:hint="cs"/>
          <w:sz w:val="26"/>
          <w:szCs w:val="26"/>
          <w:rtl/>
        </w:rPr>
        <w:t>וּמְצוּדָה</w:t>
      </w:r>
      <w:r w:rsidRPr="00222630">
        <w:rPr>
          <w:rFonts w:cs="Arial"/>
          <w:sz w:val="26"/>
          <w:szCs w:val="26"/>
          <w:rtl/>
        </w:rPr>
        <w:t xml:space="preserve"> </w:t>
      </w:r>
      <w:r w:rsidRPr="00222630">
        <w:rPr>
          <w:rFonts w:cs="Arial" w:hint="cs"/>
          <w:sz w:val="26"/>
          <w:szCs w:val="26"/>
          <w:rtl/>
        </w:rPr>
        <w:t>פְרוּסָה</w:t>
      </w:r>
      <w:r w:rsidRPr="00222630">
        <w:rPr>
          <w:rFonts w:cs="Arial"/>
          <w:sz w:val="26"/>
          <w:szCs w:val="26"/>
          <w:rtl/>
        </w:rPr>
        <w:t xml:space="preserve"> </w:t>
      </w:r>
      <w:r w:rsidRPr="00222630">
        <w:rPr>
          <w:rFonts w:cs="Arial" w:hint="cs"/>
          <w:sz w:val="26"/>
          <w:szCs w:val="26"/>
          <w:rtl/>
        </w:rPr>
        <w:t>עַל</w:t>
      </w:r>
      <w:r w:rsidRPr="00222630">
        <w:rPr>
          <w:rFonts w:cs="Arial"/>
          <w:sz w:val="26"/>
          <w:szCs w:val="26"/>
          <w:rtl/>
        </w:rPr>
        <w:t xml:space="preserve"> </w:t>
      </w:r>
      <w:r w:rsidRPr="00222630">
        <w:rPr>
          <w:rFonts w:cs="Arial" w:hint="cs"/>
          <w:sz w:val="26"/>
          <w:szCs w:val="26"/>
          <w:rtl/>
        </w:rPr>
        <w:t>כָּל</w:t>
      </w:r>
      <w:r w:rsidRPr="00222630">
        <w:rPr>
          <w:rFonts w:cs="Arial"/>
          <w:sz w:val="26"/>
          <w:szCs w:val="26"/>
          <w:rtl/>
        </w:rPr>
        <w:t xml:space="preserve"> </w:t>
      </w:r>
      <w:r w:rsidRPr="00222630">
        <w:rPr>
          <w:rFonts w:cs="Arial" w:hint="cs"/>
          <w:sz w:val="26"/>
          <w:szCs w:val="26"/>
          <w:rtl/>
        </w:rPr>
        <w:t>הַחַיִּים</w:t>
      </w:r>
      <w:r w:rsidRPr="00222630">
        <w:rPr>
          <w:rFonts w:cs="Arial"/>
          <w:sz w:val="26"/>
          <w:szCs w:val="26"/>
          <w:rtl/>
        </w:rPr>
        <w:t xml:space="preserve"> </w:t>
      </w:r>
      <w:r w:rsidRPr="00222630">
        <w:rPr>
          <w:rFonts w:cs="Arial" w:hint="cs"/>
          <w:sz w:val="26"/>
          <w:szCs w:val="26"/>
          <w:rtl/>
        </w:rPr>
        <w:t>הֶחָנוּת</w:t>
      </w:r>
      <w:r w:rsidRPr="00222630">
        <w:rPr>
          <w:rFonts w:cs="Arial"/>
          <w:sz w:val="26"/>
          <w:szCs w:val="26"/>
          <w:rtl/>
        </w:rPr>
        <w:t xml:space="preserve"> </w:t>
      </w:r>
      <w:r w:rsidRPr="00222630">
        <w:rPr>
          <w:rFonts w:cs="Arial" w:hint="cs"/>
          <w:sz w:val="26"/>
          <w:szCs w:val="26"/>
          <w:rtl/>
        </w:rPr>
        <w:t>פְּתוּחָה</w:t>
      </w:r>
      <w:r w:rsidRPr="00222630">
        <w:rPr>
          <w:rFonts w:cs="Arial"/>
          <w:sz w:val="26"/>
          <w:szCs w:val="26"/>
          <w:rtl/>
        </w:rPr>
        <w:t xml:space="preserve"> </w:t>
      </w:r>
      <w:proofErr w:type="spellStart"/>
      <w:r w:rsidRPr="00222630">
        <w:rPr>
          <w:rFonts w:cs="Arial" w:hint="cs"/>
          <w:sz w:val="26"/>
          <w:szCs w:val="26"/>
          <w:rtl/>
        </w:rPr>
        <w:t>וְהַחֶנְוָנִי</w:t>
      </w:r>
      <w:proofErr w:type="spellEnd"/>
      <w:r w:rsidRPr="00222630">
        <w:rPr>
          <w:rFonts w:cs="Arial"/>
          <w:sz w:val="26"/>
          <w:szCs w:val="26"/>
          <w:rtl/>
        </w:rPr>
        <w:t xml:space="preserve"> </w:t>
      </w:r>
      <w:r w:rsidRPr="00222630">
        <w:rPr>
          <w:rFonts w:cs="Arial" w:hint="cs"/>
          <w:sz w:val="26"/>
          <w:szCs w:val="26"/>
          <w:rtl/>
        </w:rPr>
        <w:t>מַקִּיף</w:t>
      </w:r>
      <w:r w:rsidRPr="00222630">
        <w:rPr>
          <w:rFonts w:cs="Arial"/>
          <w:sz w:val="26"/>
          <w:szCs w:val="26"/>
          <w:rtl/>
        </w:rPr>
        <w:t xml:space="preserve"> </w:t>
      </w:r>
      <w:r w:rsidRPr="00222630">
        <w:rPr>
          <w:rFonts w:cs="Arial" w:hint="cs"/>
          <w:sz w:val="26"/>
          <w:szCs w:val="26"/>
          <w:rtl/>
        </w:rPr>
        <w:t>וְהַפִּנְקָס</w:t>
      </w:r>
      <w:r w:rsidRPr="00222630">
        <w:rPr>
          <w:rFonts w:cs="Arial"/>
          <w:sz w:val="26"/>
          <w:szCs w:val="26"/>
          <w:rtl/>
        </w:rPr>
        <w:t xml:space="preserve"> </w:t>
      </w:r>
      <w:r w:rsidRPr="00222630">
        <w:rPr>
          <w:rFonts w:cs="Arial" w:hint="cs"/>
          <w:sz w:val="26"/>
          <w:szCs w:val="26"/>
          <w:rtl/>
        </w:rPr>
        <w:t>פָּתוּחַ</w:t>
      </w:r>
      <w:r w:rsidRPr="00222630">
        <w:rPr>
          <w:rFonts w:cs="Arial"/>
          <w:sz w:val="26"/>
          <w:szCs w:val="26"/>
          <w:rtl/>
        </w:rPr>
        <w:t xml:space="preserve"> </w:t>
      </w:r>
      <w:r w:rsidRPr="00222630">
        <w:rPr>
          <w:rFonts w:cs="Arial" w:hint="cs"/>
          <w:sz w:val="26"/>
          <w:szCs w:val="26"/>
          <w:rtl/>
        </w:rPr>
        <w:t>וְהַיָּד</w:t>
      </w:r>
      <w:r w:rsidRPr="00222630">
        <w:rPr>
          <w:rFonts w:cs="Arial"/>
          <w:sz w:val="26"/>
          <w:szCs w:val="26"/>
          <w:rtl/>
        </w:rPr>
        <w:t xml:space="preserve"> </w:t>
      </w:r>
      <w:r w:rsidRPr="00222630">
        <w:rPr>
          <w:rFonts w:cs="Arial" w:hint="cs"/>
          <w:sz w:val="26"/>
          <w:szCs w:val="26"/>
          <w:rtl/>
        </w:rPr>
        <w:t>כּוֹתֶבֶת</w:t>
      </w:r>
      <w:r w:rsidRPr="00222630">
        <w:rPr>
          <w:rFonts w:cs="Arial"/>
          <w:sz w:val="26"/>
          <w:szCs w:val="26"/>
          <w:rtl/>
        </w:rPr>
        <w:t xml:space="preserve"> </w:t>
      </w:r>
      <w:r w:rsidRPr="00222630">
        <w:rPr>
          <w:rFonts w:cs="Arial" w:hint="cs"/>
          <w:sz w:val="26"/>
          <w:szCs w:val="26"/>
          <w:rtl/>
        </w:rPr>
        <w:t>וְכָל</w:t>
      </w:r>
      <w:r w:rsidRPr="00222630">
        <w:rPr>
          <w:rFonts w:cs="Arial"/>
          <w:sz w:val="26"/>
          <w:szCs w:val="26"/>
          <w:rtl/>
        </w:rPr>
        <w:t xml:space="preserve"> </w:t>
      </w:r>
      <w:r w:rsidRPr="00222630">
        <w:rPr>
          <w:rFonts w:cs="Arial" w:hint="cs"/>
          <w:sz w:val="26"/>
          <w:szCs w:val="26"/>
          <w:rtl/>
        </w:rPr>
        <w:t>הָרוֹצֶה</w:t>
      </w:r>
      <w:r w:rsidRPr="00222630">
        <w:rPr>
          <w:rFonts w:cs="Arial"/>
          <w:sz w:val="26"/>
          <w:szCs w:val="26"/>
          <w:rtl/>
        </w:rPr>
        <w:t xml:space="preserve"> </w:t>
      </w:r>
      <w:r w:rsidRPr="00222630">
        <w:rPr>
          <w:rFonts w:cs="Arial" w:hint="cs"/>
          <w:sz w:val="26"/>
          <w:szCs w:val="26"/>
          <w:rtl/>
        </w:rPr>
        <w:t>לִלְווֹת</w:t>
      </w:r>
      <w:r w:rsidRPr="00222630">
        <w:rPr>
          <w:rFonts w:cs="Arial"/>
          <w:sz w:val="26"/>
          <w:szCs w:val="26"/>
          <w:rtl/>
        </w:rPr>
        <w:t xml:space="preserve"> </w:t>
      </w:r>
      <w:r w:rsidRPr="00222630">
        <w:rPr>
          <w:rFonts w:cs="Arial" w:hint="cs"/>
          <w:sz w:val="26"/>
          <w:szCs w:val="26"/>
          <w:rtl/>
        </w:rPr>
        <w:t>יָבֹא</w:t>
      </w:r>
      <w:r w:rsidRPr="00222630">
        <w:rPr>
          <w:rFonts w:cs="Arial"/>
          <w:sz w:val="26"/>
          <w:szCs w:val="26"/>
          <w:rtl/>
        </w:rPr>
        <w:t xml:space="preserve"> </w:t>
      </w:r>
      <w:proofErr w:type="spellStart"/>
      <w:r w:rsidRPr="00222630">
        <w:rPr>
          <w:rFonts w:cs="Arial" w:hint="cs"/>
          <w:sz w:val="26"/>
          <w:szCs w:val="26"/>
          <w:rtl/>
        </w:rPr>
        <w:t>וְיִלְוֶה</w:t>
      </w:r>
      <w:proofErr w:type="spellEnd"/>
      <w:r w:rsidRPr="00222630">
        <w:rPr>
          <w:rFonts w:cs="Arial"/>
          <w:sz w:val="26"/>
          <w:szCs w:val="26"/>
          <w:rtl/>
        </w:rPr>
        <w:t xml:space="preserve"> </w:t>
      </w:r>
      <w:proofErr w:type="spellStart"/>
      <w:r w:rsidRPr="00222630">
        <w:rPr>
          <w:rFonts w:cs="Arial" w:hint="cs"/>
          <w:sz w:val="26"/>
          <w:szCs w:val="26"/>
          <w:rtl/>
        </w:rPr>
        <w:t>וְהַגַּבָּאִין</w:t>
      </w:r>
      <w:proofErr w:type="spellEnd"/>
      <w:r w:rsidRPr="00222630">
        <w:rPr>
          <w:rFonts w:cs="Arial"/>
          <w:sz w:val="26"/>
          <w:szCs w:val="26"/>
          <w:rtl/>
        </w:rPr>
        <w:t xml:space="preserve"> </w:t>
      </w:r>
      <w:proofErr w:type="spellStart"/>
      <w:r w:rsidRPr="00222630">
        <w:rPr>
          <w:rFonts w:cs="Arial" w:hint="cs"/>
          <w:sz w:val="26"/>
          <w:szCs w:val="26"/>
          <w:rtl/>
        </w:rPr>
        <w:t>מַחֲזִירִין</w:t>
      </w:r>
      <w:proofErr w:type="spellEnd"/>
      <w:r w:rsidRPr="00222630">
        <w:rPr>
          <w:rFonts w:cs="Arial"/>
          <w:sz w:val="26"/>
          <w:szCs w:val="26"/>
          <w:rtl/>
        </w:rPr>
        <w:t xml:space="preserve"> </w:t>
      </w:r>
      <w:r w:rsidRPr="00222630">
        <w:rPr>
          <w:rFonts w:cs="Arial" w:hint="cs"/>
          <w:sz w:val="26"/>
          <w:szCs w:val="26"/>
          <w:rtl/>
        </w:rPr>
        <w:t>תָּדִיר</w:t>
      </w:r>
      <w:r w:rsidRPr="00222630">
        <w:rPr>
          <w:rFonts w:cs="Arial"/>
          <w:sz w:val="26"/>
          <w:szCs w:val="26"/>
          <w:rtl/>
        </w:rPr>
        <w:t xml:space="preserve"> </w:t>
      </w:r>
      <w:r w:rsidRPr="00222630">
        <w:rPr>
          <w:rFonts w:cs="Arial" w:hint="cs"/>
          <w:sz w:val="26"/>
          <w:szCs w:val="26"/>
          <w:rtl/>
        </w:rPr>
        <w:t>בְּכָל</w:t>
      </w:r>
      <w:r w:rsidRPr="00222630">
        <w:rPr>
          <w:rFonts w:cs="Arial"/>
          <w:sz w:val="26"/>
          <w:szCs w:val="26"/>
          <w:rtl/>
        </w:rPr>
        <w:t xml:space="preserve"> </w:t>
      </w:r>
      <w:r w:rsidRPr="00222630">
        <w:rPr>
          <w:rFonts w:cs="Arial" w:hint="cs"/>
          <w:sz w:val="26"/>
          <w:szCs w:val="26"/>
          <w:rtl/>
        </w:rPr>
        <w:t>יוֹם</w:t>
      </w:r>
      <w:r w:rsidRPr="00222630">
        <w:rPr>
          <w:rFonts w:cs="Arial"/>
          <w:sz w:val="26"/>
          <w:szCs w:val="26"/>
          <w:rtl/>
        </w:rPr>
        <w:t xml:space="preserve"> </w:t>
      </w:r>
      <w:proofErr w:type="spellStart"/>
      <w:r w:rsidRPr="00222630">
        <w:rPr>
          <w:rFonts w:cs="Arial" w:hint="cs"/>
          <w:sz w:val="26"/>
          <w:szCs w:val="26"/>
          <w:rtl/>
        </w:rPr>
        <w:t>וְנִפְרָעִין</w:t>
      </w:r>
      <w:proofErr w:type="spellEnd"/>
      <w:r w:rsidRPr="00222630">
        <w:rPr>
          <w:rFonts w:cs="Arial"/>
          <w:sz w:val="26"/>
          <w:szCs w:val="26"/>
          <w:rtl/>
        </w:rPr>
        <w:t xml:space="preserve"> </w:t>
      </w:r>
      <w:r w:rsidRPr="00222630">
        <w:rPr>
          <w:rFonts w:cs="Arial" w:hint="cs"/>
          <w:sz w:val="26"/>
          <w:szCs w:val="26"/>
          <w:rtl/>
        </w:rPr>
        <w:t>מִן</w:t>
      </w:r>
      <w:r w:rsidRPr="00222630">
        <w:rPr>
          <w:rFonts w:cs="Arial"/>
          <w:sz w:val="26"/>
          <w:szCs w:val="26"/>
          <w:rtl/>
        </w:rPr>
        <w:t xml:space="preserve"> </w:t>
      </w:r>
      <w:r w:rsidRPr="00222630">
        <w:rPr>
          <w:rFonts w:cs="Arial" w:hint="cs"/>
          <w:sz w:val="26"/>
          <w:szCs w:val="26"/>
          <w:rtl/>
        </w:rPr>
        <w:t>הָאָדָם</w:t>
      </w:r>
      <w:r w:rsidRPr="00222630">
        <w:rPr>
          <w:rFonts w:cs="Arial"/>
          <w:sz w:val="26"/>
          <w:szCs w:val="26"/>
          <w:rtl/>
        </w:rPr>
        <w:t xml:space="preserve"> </w:t>
      </w:r>
      <w:r w:rsidRPr="00222630">
        <w:rPr>
          <w:rFonts w:cs="Arial" w:hint="cs"/>
          <w:sz w:val="26"/>
          <w:szCs w:val="26"/>
          <w:rtl/>
        </w:rPr>
        <w:t>מִדַּעְתּוֹ</w:t>
      </w:r>
      <w:r w:rsidRPr="00222630">
        <w:rPr>
          <w:rFonts w:cs="Arial"/>
          <w:sz w:val="26"/>
          <w:szCs w:val="26"/>
          <w:rtl/>
        </w:rPr>
        <w:t xml:space="preserve"> </w:t>
      </w:r>
      <w:r w:rsidRPr="00222630">
        <w:rPr>
          <w:rFonts w:cs="Arial" w:hint="cs"/>
          <w:sz w:val="26"/>
          <w:szCs w:val="26"/>
          <w:rtl/>
        </w:rPr>
        <w:t>וְשֶׁלֹּא</w:t>
      </w:r>
      <w:r w:rsidRPr="00222630">
        <w:rPr>
          <w:rFonts w:cs="Arial"/>
          <w:sz w:val="26"/>
          <w:szCs w:val="26"/>
          <w:rtl/>
        </w:rPr>
        <w:t xml:space="preserve"> </w:t>
      </w:r>
      <w:r w:rsidRPr="00222630">
        <w:rPr>
          <w:rFonts w:cs="Arial" w:hint="cs"/>
          <w:sz w:val="26"/>
          <w:szCs w:val="26"/>
          <w:rtl/>
        </w:rPr>
        <w:t>מִדַּעְתּוֹ</w:t>
      </w:r>
      <w:r w:rsidRPr="00222630">
        <w:rPr>
          <w:rFonts w:cs="Arial"/>
          <w:sz w:val="26"/>
          <w:szCs w:val="26"/>
          <w:rtl/>
        </w:rPr>
        <w:t xml:space="preserve"> </w:t>
      </w:r>
      <w:r w:rsidRPr="00222630">
        <w:rPr>
          <w:rFonts w:cs="Arial" w:hint="cs"/>
          <w:sz w:val="26"/>
          <w:szCs w:val="26"/>
          <w:rtl/>
        </w:rPr>
        <w:t>וְיֵשׁ</w:t>
      </w:r>
      <w:r w:rsidRPr="00222630">
        <w:rPr>
          <w:rFonts w:cs="Arial"/>
          <w:sz w:val="26"/>
          <w:szCs w:val="26"/>
          <w:rtl/>
        </w:rPr>
        <w:t xml:space="preserve"> </w:t>
      </w:r>
      <w:r w:rsidRPr="00222630">
        <w:rPr>
          <w:rFonts w:cs="Arial" w:hint="cs"/>
          <w:sz w:val="26"/>
          <w:szCs w:val="26"/>
          <w:rtl/>
        </w:rPr>
        <w:t>לָהֶם</w:t>
      </w:r>
      <w:r w:rsidRPr="00222630">
        <w:rPr>
          <w:rFonts w:cs="Arial"/>
          <w:sz w:val="26"/>
          <w:szCs w:val="26"/>
          <w:rtl/>
        </w:rPr>
        <w:t xml:space="preserve"> </w:t>
      </w:r>
      <w:r w:rsidRPr="00222630">
        <w:rPr>
          <w:rFonts w:cs="Arial" w:hint="cs"/>
          <w:sz w:val="26"/>
          <w:szCs w:val="26"/>
          <w:rtl/>
        </w:rPr>
        <w:t>עַל</w:t>
      </w:r>
      <w:r w:rsidRPr="00222630">
        <w:rPr>
          <w:rFonts w:cs="Arial"/>
          <w:sz w:val="26"/>
          <w:szCs w:val="26"/>
          <w:rtl/>
        </w:rPr>
        <w:t xml:space="preserve"> </w:t>
      </w:r>
      <w:r w:rsidRPr="00222630">
        <w:rPr>
          <w:rFonts w:cs="Arial" w:hint="cs"/>
          <w:sz w:val="26"/>
          <w:szCs w:val="26"/>
          <w:rtl/>
        </w:rPr>
        <w:t>מַה</w:t>
      </w:r>
      <w:r w:rsidRPr="00222630">
        <w:rPr>
          <w:rFonts w:cs="Arial"/>
          <w:sz w:val="26"/>
          <w:szCs w:val="26"/>
          <w:rtl/>
        </w:rPr>
        <w:t xml:space="preserve"> </w:t>
      </w:r>
      <w:proofErr w:type="spellStart"/>
      <w:r w:rsidRPr="00222630">
        <w:rPr>
          <w:rFonts w:cs="Arial" w:hint="cs"/>
          <w:sz w:val="26"/>
          <w:szCs w:val="26"/>
          <w:rtl/>
        </w:rPr>
        <w:t>שֶּׁיִּסְמוֹכו</w:t>
      </w:r>
      <w:proofErr w:type="spellEnd"/>
      <w:r w:rsidRPr="00222630">
        <w:rPr>
          <w:rFonts w:cs="Arial" w:hint="cs"/>
          <w:sz w:val="26"/>
          <w:szCs w:val="26"/>
          <w:rtl/>
        </w:rPr>
        <w:t>ּ</w:t>
      </w:r>
      <w:r w:rsidRPr="00222630">
        <w:rPr>
          <w:rFonts w:cs="Arial"/>
          <w:sz w:val="26"/>
          <w:szCs w:val="26"/>
          <w:rtl/>
        </w:rPr>
        <w:t xml:space="preserve"> </w:t>
      </w:r>
      <w:r w:rsidRPr="00222630">
        <w:rPr>
          <w:rFonts w:cs="Arial" w:hint="cs"/>
          <w:sz w:val="26"/>
          <w:szCs w:val="26"/>
          <w:rtl/>
        </w:rPr>
        <w:t>וְהַדִּין</w:t>
      </w:r>
      <w:r w:rsidRPr="00222630">
        <w:rPr>
          <w:rFonts w:cs="Arial"/>
          <w:sz w:val="26"/>
          <w:szCs w:val="26"/>
          <w:rtl/>
        </w:rPr>
        <w:t xml:space="preserve"> </w:t>
      </w:r>
      <w:r w:rsidRPr="00222630">
        <w:rPr>
          <w:rFonts w:cs="Arial" w:hint="cs"/>
          <w:sz w:val="26"/>
          <w:szCs w:val="26"/>
          <w:rtl/>
        </w:rPr>
        <w:t>דִּין</w:t>
      </w:r>
      <w:r w:rsidRPr="00222630">
        <w:rPr>
          <w:rFonts w:cs="Arial"/>
          <w:sz w:val="26"/>
          <w:szCs w:val="26"/>
          <w:rtl/>
        </w:rPr>
        <w:t xml:space="preserve"> </w:t>
      </w:r>
      <w:r w:rsidRPr="00222630">
        <w:rPr>
          <w:rFonts w:cs="Arial" w:hint="cs"/>
          <w:sz w:val="26"/>
          <w:szCs w:val="26"/>
          <w:rtl/>
        </w:rPr>
        <w:t>אֱמֶת</w:t>
      </w:r>
      <w:r w:rsidRPr="00222630">
        <w:rPr>
          <w:rFonts w:cs="Arial"/>
          <w:sz w:val="26"/>
          <w:szCs w:val="26"/>
          <w:rtl/>
        </w:rPr>
        <w:t xml:space="preserve"> </w:t>
      </w:r>
      <w:r w:rsidRPr="00222630">
        <w:rPr>
          <w:rFonts w:cs="Arial" w:hint="cs"/>
          <w:b/>
          <w:bCs/>
          <w:sz w:val="26"/>
          <w:szCs w:val="26"/>
          <w:rtl/>
        </w:rPr>
        <w:t>וְהַכֹּל</w:t>
      </w:r>
      <w:r w:rsidRPr="00222630">
        <w:rPr>
          <w:rFonts w:cs="Arial"/>
          <w:b/>
          <w:bCs/>
          <w:sz w:val="26"/>
          <w:szCs w:val="26"/>
          <w:rtl/>
        </w:rPr>
        <w:t xml:space="preserve"> </w:t>
      </w:r>
      <w:r w:rsidRPr="00222630">
        <w:rPr>
          <w:rFonts w:cs="Arial" w:hint="cs"/>
          <w:b/>
          <w:bCs/>
          <w:sz w:val="26"/>
          <w:szCs w:val="26"/>
          <w:rtl/>
        </w:rPr>
        <w:t>מְתֻקָּן</w:t>
      </w:r>
      <w:r w:rsidRPr="00222630">
        <w:rPr>
          <w:rFonts w:cs="Arial"/>
          <w:b/>
          <w:bCs/>
          <w:sz w:val="26"/>
          <w:szCs w:val="26"/>
          <w:rtl/>
        </w:rPr>
        <w:t xml:space="preserve"> </w:t>
      </w:r>
      <w:r w:rsidRPr="00222630">
        <w:rPr>
          <w:rFonts w:cs="Arial" w:hint="cs"/>
          <w:b/>
          <w:bCs/>
          <w:sz w:val="26"/>
          <w:szCs w:val="26"/>
          <w:rtl/>
        </w:rPr>
        <w:t>לִסְעוּדָה.</w:t>
      </w:r>
    </w:p>
    <w:p w:rsidR="00C22571" w:rsidRPr="00222630" w:rsidRDefault="00C22571" w:rsidP="00C22571">
      <w:pPr>
        <w:ind w:left="327"/>
        <w:rPr>
          <w:rFonts w:cs="Arial"/>
          <w:b/>
          <w:bCs/>
          <w:sz w:val="26"/>
          <w:szCs w:val="26"/>
          <w:rtl/>
        </w:rPr>
      </w:pPr>
      <w:r w:rsidRPr="00222630">
        <w:rPr>
          <w:rFonts w:cs="Arial" w:hint="cs"/>
          <w:b/>
          <w:bCs/>
          <w:sz w:val="26"/>
          <w:szCs w:val="26"/>
          <w:rtl/>
        </w:rPr>
        <w:t>מהי הסעודה?</w:t>
      </w:r>
    </w:p>
    <w:p w:rsidR="00C22571" w:rsidRPr="00222630" w:rsidRDefault="00C22571" w:rsidP="00C22571">
      <w:pPr>
        <w:ind w:left="327"/>
        <w:rPr>
          <w:rFonts w:cs="Arial"/>
          <w:sz w:val="26"/>
          <w:szCs w:val="26"/>
          <w:rtl/>
        </w:rPr>
      </w:pPr>
      <w:r w:rsidRPr="00222630">
        <w:rPr>
          <w:rFonts w:cs="Arial" w:hint="cs"/>
          <w:sz w:val="26"/>
          <w:szCs w:val="26"/>
          <w:rtl/>
        </w:rPr>
        <w:t xml:space="preserve">מסבירים המפרשים שהסעודה רומזת על חיי העולם הבא. כשם שאדם קונה דברים ומתארגן לסעודה, ובהתאם לכך תהיה סעודתו. אם השקיע וקנה דברים טובים, יוכל </w:t>
      </w:r>
      <w:proofErr w:type="spellStart"/>
      <w:r w:rsidRPr="00222630">
        <w:rPr>
          <w:rFonts w:cs="Arial" w:hint="cs"/>
          <w:sz w:val="26"/>
          <w:szCs w:val="26"/>
          <w:rtl/>
        </w:rPr>
        <w:t>להנות</w:t>
      </w:r>
      <w:proofErr w:type="spellEnd"/>
      <w:r w:rsidRPr="00222630">
        <w:rPr>
          <w:rFonts w:cs="Arial" w:hint="cs"/>
          <w:sz w:val="26"/>
          <w:szCs w:val="26"/>
          <w:rtl/>
        </w:rPr>
        <w:t xml:space="preserve"> מסעודה דשנה, ולהיפך. בדומה לכך, כל מעשיו של האדם בעולם הזה עומדים לו לעולם הבא, וכל אחד יקצור מפירות מעשיו.</w:t>
      </w:r>
    </w:p>
    <w:p w:rsidR="00C22571" w:rsidRPr="00222630" w:rsidRDefault="00C22571" w:rsidP="00C22571">
      <w:pPr>
        <w:ind w:left="327"/>
        <w:rPr>
          <w:rFonts w:cs="Arial"/>
          <w:sz w:val="26"/>
          <w:szCs w:val="26"/>
          <w:rtl/>
        </w:rPr>
      </w:pPr>
      <w:r w:rsidRPr="00222630">
        <w:rPr>
          <w:rFonts w:cs="Arial" w:hint="cs"/>
          <w:sz w:val="26"/>
          <w:szCs w:val="26"/>
          <w:rtl/>
        </w:rPr>
        <w:t>לפי זה יוצא, שהצדיקים ייהנו בעולם הבא, ואילו הרשעים לא. ואילו בפרקי אבות, אנו אומרים לפני כל פרק "</w:t>
      </w:r>
      <w:r w:rsidRPr="00222630">
        <w:rPr>
          <w:rFonts w:cs="Arial" w:hint="cs"/>
          <w:b/>
          <w:bCs/>
          <w:sz w:val="26"/>
          <w:szCs w:val="26"/>
          <w:rtl/>
        </w:rPr>
        <w:t>כל ישראל</w:t>
      </w:r>
      <w:r w:rsidRPr="00222630">
        <w:rPr>
          <w:rFonts w:cs="Arial" w:hint="cs"/>
          <w:sz w:val="26"/>
          <w:szCs w:val="26"/>
          <w:rtl/>
        </w:rPr>
        <w:t xml:space="preserve"> יש להם חלק לעולם הבא". כיצד יתכן שכולם </w:t>
      </w:r>
      <w:proofErr w:type="spellStart"/>
      <w:r w:rsidRPr="00222630">
        <w:rPr>
          <w:rFonts w:cs="Arial" w:hint="cs"/>
          <w:sz w:val="26"/>
          <w:szCs w:val="26"/>
          <w:rtl/>
        </w:rPr>
        <w:t>יהנו</w:t>
      </w:r>
      <w:proofErr w:type="spellEnd"/>
      <w:r w:rsidRPr="00222630">
        <w:rPr>
          <w:rFonts w:cs="Arial" w:hint="cs"/>
          <w:sz w:val="26"/>
          <w:szCs w:val="26"/>
          <w:rtl/>
        </w:rPr>
        <w:t xml:space="preserve"> מהסעודה בעולם הבא, צדיקים ורשעים?</w:t>
      </w:r>
    </w:p>
    <w:p w:rsidR="00C22571" w:rsidRPr="00222630" w:rsidRDefault="00C22571" w:rsidP="00C22571">
      <w:pPr>
        <w:ind w:left="327"/>
        <w:rPr>
          <w:rFonts w:cs="Arial"/>
          <w:sz w:val="26"/>
          <w:szCs w:val="26"/>
          <w:rtl/>
        </w:rPr>
      </w:pPr>
      <w:r w:rsidRPr="00222630">
        <w:rPr>
          <w:rFonts w:cs="Arial" w:hint="cs"/>
          <w:sz w:val="26"/>
          <w:szCs w:val="26"/>
          <w:rtl/>
        </w:rPr>
        <w:t>התשובה מופיעה במשנה במילים "</w:t>
      </w:r>
      <w:proofErr w:type="spellStart"/>
      <w:r w:rsidRPr="00222630">
        <w:rPr>
          <w:rFonts w:cs="Arial" w:hint="cs"/>
          <w:sz w:val="26"/>
          <w:szCs w:val="26"/>
          <w:rtl/>
        </w:rPr>
        <w:t>ונפרעין</w:t>
      </w:r>
      <w:proofErr w:type="spellEnd"/>
      <w:r w:rsidRPr="00222630">
        <w:rPr>
          <w:rFonts w:cs="Arial" w:hint="cs"/>
          <w:sz w:val="26"/>
          <w:szCs w:val="26"/>
          <w:rtl/>
        </w:rPr>
        <w:t xml:space="preserve"> מן האדם". כבר בעולם הזה הקב"ה משלם לאדם כגמולו, ונפרע מן הרשעים. ממילא </w:t>
      </w:r>
      <w:proofErr w:type="spellStart"/>
      <w:r w:rsidRPr="00222630">
        <w:rPr>
          <w:rFonts w:cs="Arial" w:hint="cs"/>
          <w:sz w:val="26"/>
          <w:szCs w:val="26"/>
          <w:rtl/>
        </w:rPr>
        <w:t>כגם</w:t>
      </w:r>
      <w:proofErr w:type="spellEnd"/>
      <w:r w:rsidRPr="00222630">
        <w:rPr>
          <w:rFonts w:cs="Arial" w:hint="cs"/>
          <w:sz w:val="26"/>
          <w:szCs w:val="26"/>
          <w:rtl/>
        </w:rPr>
        <w:t xml:space="preserve"> הרשעים יזכו ל'סעודה', לחיי עולם הבא, כי כבר שלמו את חובם בעולם הזה. </w:t>
      </w:r>
    </w:p>
    <w:p w:rsidR="00C22571" w:rsidRPr="00222630" w:rsidRDefault="00C22571" w:rsidP="00C22571">
      <w:pPr>
        <w:ind w:left="327"/>
        <w:rPr>
          <w:rFonts w:cs="Arial"/>
          <w:b/>
          <w:bCs/>
          <w:sz w:val="26"/>
          <w:szCs w:val="26"/>
          <w:rtl/>
        </w:rPr>
      </w:pPr>
      <w:r w:rsidRPr="00222630">
        <w:rPr>
          <w:rFonts w:cs="Arial" w:hint="cs"/>
          <w:b/>
          <w:bCs/>
          <w:sz w:val="26"/>
          <w:szCs w:val="26"/>
          <w:rtl/>
        </w:rPr>
        <w:t>סעודת הלוויתן ושור הבר</w:t>
      </w:r>
    </w:p>
    <w:p w:rsidR="00C22571" w:rsidRPr="00222630" w:rsidRDefault="00C22571" w:rsidP="00C22571">
      <w:pPr>
        <w:ind w:left="327"/>
        <w:rPr>
          <w:rFonts w:cs="Arial"/>
          <w:sz w:val="26"/>
          <w:szCs w:val="26"/>
          <w:rtl/>
        </w:rPr>
      </w:pPr>
      <w:r w:rsidRPr="00222630">
        <w:rPr>
          <w:rFonts w:cs="Arial" w:hint="cs"/>
          <w:sz w:val="26"/>
          <w:szCs w:val="26"/>
          <w:rtl/>
        </w:rPr>
        <w:t xml:space="preserve">רבינו בחיי מסביר </w:t>
      </w:r>
      <w:proofErr w:type="spellStart"/>
      <w:r w:rsidRPr="00222630">
        <w:rPr>
          <w:rFonts w:cs="Arial" w:hint="cs"/>
          <w:sz w:val="26"/>
          <w:szCs w:val="26"/>
          <w:rtl/>
        </w:rPr>
        <w:t>שה'סעודה</w:t>
      </w:r>
      <w:proofErr w:type="spellEnd"/>
      <w:r w:rsidRPr="00222630">
        <w:rPr>
          <w:rFonts w:cs="Arial" w:hint="cs"/>
          <w:sz w:val="26"/>
          <w:szCs w:val="26"/>
          <w:rtl/>
        </w:rPr>
        <w:t>' היא הסעודה שהקב"ה יערוך לצדיקים לעתיד לבוא. מהי הסעודה הזו? האם היא תתקיים בגשמיות, או שזהו ענין רוחני?</w:t>
      </w:r>
    </w:p>
    <w:p w:rsidR="00C22571" w:rsidRPr="00222630" w:rsidRDefault="00C22571" w:rsidP="00C22571">
      <w:pPr>
        <w:ind w:left="327"/>
        <w:rPr>
          <w:rFonts w:cs="Arial"/>
          <w:sz w:val="26"/>
          <w:szCs w:val="26"/>
          <w:rtl/>
        </w:rPr>
      </w:pPr>
      <w:r w:rsidRPr="00222630">
        <w:rPr>
          <w:rFonts w:cs="Arial" w:hint="cs"/>
          <w:sz w:val="26"/>
          <w:szCs w:val="26"/>
          <w:rtl/>
        </w:rPr>
        <w:t>בחסידות מוסברת הסעודה בשני רבדים. מחד, מדובר בסעודה גשמית, בה יאכלו בשר לווייתן ושור הבר, וישתו יין המשומר. כמובן, לא מדובר בלווייתן ובשור המוכרים לנו, אלא בלווייתן ושור מיוחדים שנגנזו לעתיד לבא.</w:t>
      </w:r>
    </w:p>
    <w:p w:rsidR="00C22571" w:rsidRPr="00222630" w:rsidRDefault="00C22571" w:rsidP="00C22571">
      <w:pPr>
        <w:ind w:left="327"/>
        <w:rPr>
          <w:rFonts w:cs="Arial"/>
          <w:sz w:val="26"/>
          <w:szCs w:val="26"/>
          <w:rtl/>
        </w:rPr>
      </w:pPr>
      <w:r w:rsidRPr="00222630">
        <w:rPr>
          <w:rFonts w:cs="Arial" w:hint="cs"/>
          <w:sz w:val="26"/>
          <w:szCs w:val="26"/>
          <w:rtl/>
        </w:rPr>
        <w:t xml:space="preserve">בנוסף, הסעודה הזו רומזת על העבודה שלנו בהכנת העולם לגאולה. הלוויתן רומז על </w:t>
      </w:r>
      <w:proofErr w:type="spellStart"/>
      <w:r w:rsidRPr="00222630">
        <w:rPr>
          <w:rFonts w:cs="Arial" w:hint="cs"/>
          <w:sz w:val="26"/>
          <w:szCs w:val="26"/>
          <w:rtl/>
        </w:rPr>
        <w:t>עבבודת</w:t>
      </w:r>
      <w:proofErr w:type="spellEnd"/>
      <w:r w:rsidRPr="00222630">
        <w:rPr>
          <w:rFonts w:cs="Arial" w:hint="cs"/>
          <w:sz w:val="26"/>
          <w:szCs w:val="26"/>
          <w:rtl/>
        </w:rPr>
        <w:t xml:space="preserve"> הצדיקים שמתעלים למדרגות רוחניות נעלות, כמו רבי שמעון בר יוחאי שישב במערה וכמעט לא התעסק עם העולם הגשמי, והגיע לדרגות עליונות ביותר. לעומת זאת, השור רומז על צדיקים שעוסקים בעיקר בהבאת הקדושה לעולם הזה, וכך מכשירים את הועלם לקבל אלוקות. </w:t>
      </w:r>
    </w:p>
    <w:p w:rsidR="00C22571" w:rsidRPr="00222630" w:rsidRDefault="00C22571" w:rsidP="00C22571">
      <w:pPr>
        <w:ind w:left="327"/>
        <w:rPr>
          <w:rFonts w:cs="Arial"/>
          <w:sz w:val="26"/>
          <w:szCs w:val="26"/>
          <w:rtl/>
        </w:rPr>
      </w:pPr>
      <w:r w:rsidRPr="00222630">
        <w:rPr>
          <w:rFonts w:cs="Arial" w:hint="cs"/>
          <w:sz w:val="26"/>
          <w:szCs w:val="26"/>
          <w:rtl/>
        </w:rPr>
        <w:t>כאשר יושלמו שתי עבודות אלו, יתגלו סעודות התורה הכמוסים ביותר בסעודה זו, כפי שנרמז ביין המשומר.</w:t>
      </w:r>
    </w:p>
    <w:p w:rsidR="000B4F50" w:rsidRPr="00C22571" w:rsidRDefault="00C22571" w:rsidP="00C22571">
      <w:pPr>
        <w:ind w:left="327"/>
        <w:jc w:val="right"/>
      </w:pPr>
      <w:bookmarkStart w:id="0" w:name="_GoBack"/>
      <w:bookmarkEnd w:id="0"/>
      <w:r w:rsidRPr="00222630">
        <w:rPr>
          <w:rFonts w:cs="Arial" w:hint="cs"/>
          <w:sz w:val="20"/>
          <w:szCs w:val="20"/>
          <w:rtl/>
        </w:rPr>
        <w:t xml:space="preserve"> (מקורות: מדרש שמואל על המשנה; ימות המשיח פרק עשירי)</w:t>
      </w:r>
      <w:r w:rsidRPr="008767FA">
        <w:rPr>
          <w:noProof/>
          <w:sz w:val="18"/>
          <w:szCs w:val="18"/>
          <w:rtl/>
        </w:rPr>
        <mc:AlternateContent>
          <mc:Choice Requires="wps">
            <w:drawing>
              <wp:anchor distT="0" distB="0" distL="114300" distR="114300" simplePos="0" relativeHeight="251661312" behindDoc="0" locked="0" layoutInCell="1" allowOverlap="1" wp14:anchorId="02AE9A70" wp14:editId="7F677461">
                <wp:simplePos x="0" y="0"/>
                <wp:positionH relativeFrom="column">
                  <wp:posOffset>-608485</wp:posOffset>
                </wp:positionH>
                <wp:positionV relativeFrom="paragraph">
                  <wp:posOffset>773228</wp:posOffset>
                </wp:positionV>
                <wp:extent cx="937260" cy="251460"/>
                <wp:effectExtent l="0" t="0" r="0" b="0"/>
                <wp:wrapNone/>
                <wp:docPr id="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37260" cy="251460"/>
                        </a:xfrm>
                        <a:prstGeom prst="rect">
                          <a:avLst/>
                        </a:prstGeom>
                        <a:solidFill>
                          <a:srgbClr val="FFC000"/>
                        </a:solidFill>
                        <a:ln w="9525">
                          <a:noFill/>
                          <a:miter lim="800000"/>
                          <a:headEnd/>
                          <a:tailEnd/>
                        </a:ln>
                      </wps:spPr>
                      <wps:txbx>
                        <w:txbxContent>
                          <w:p w:rsidR="00C22571" w:rsidRPr="008767FA" w:rsidRDefault="00C22571" w:rsidP="00C22571">
                            <w:pPr>
                              <w:rPr>
                                <w:color w:val="FFFFFF" w:themeColor="background1"/>
                                <w:rtl/>
                                <w:cs/>
                              </w:rPr>
                            </w:pPr>
                            <w:r w:rsidRPr="008767FA">
                              <w:rPr>
                                <w:rFonts w:hint="cs"/>
                                <w:b/>
                                <w:bCs/>
                                <w:color w:val="FFFFFF" w:themeColor="background1"/>
                                <w:rtl/>
                              </w:rPr>
                              <w:t xml:space="preserve">שכבה </w:t>
                            </w:r>
                            <w:r>
                              <w:rPr>
                                <w:rFonts w:hint="cs"/>
                                <w:b/>
                                <w:bCs/>
                                <w:color w:val="FFFFFF" w:themeColor="background1"/>
                                <w:rtl/>
                              </w:rPr>
                              <w:t>בוגרת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7.9pt;margin-top:60.9pt;width:73.8pt;height:19.8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" fillcolor="#ffc000" stroked="f">
                <v:textbox>
                  <w:txbxContent>
                    <w:p w:rsidR="00C22571" w:rsidRPr="008767FA" w:rsidRDefault="00C22571" w:rsidP="00C22571">
                      <w:pPr>
                        <w:rPr>
                          <w:color w:val="FFFFFF" w:themeColor="background1"/>
                          <w:rtl/>
                          <w:cs/>
                        </w:rPr>
                      </w:pPr>
                      <w:r w:rsidRPr="008767FA">
                        <w:rPr>
                          <w:rFonts w:hint="cs"/>
                          <w:b/>
                          <w:bCs/>
                          <w:color w:val="FFFFFF" w:themeColor="background1"/>
                          <w:rtl/>
                        </w:rPr>
                        <w:t xml:space="preserve">שכבה </w:t>
                      </w:r>
                      <w:r>
                        <w:rPr>
                          <w:rFonts w:hint="cs"/>
                          <w:b/>
                          <w:bCs/>
                          <w:color w:val="FFFFFF" w:themeColor="background1"/>
                          <w:rtl/>
                        </w:rPr>
                        <w:t>בוגרת</w:t>
                      </w:r>
                    </w:p>
                  </w:txbxContent>
                </v:textbox>
              </v:shape>
            </w:pict>
          </mc:Fallback>
        </mc:AlternateContent>
      </w:r>
    </w:p>
    <w:sectPr w:rsidR="000B4F50" w:rsidRPr="00C22571" w:rsidSect="00726103">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1FF" w:rsidRDefault="0051354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1FF" w:rsidRDefault="0051354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1FF" w:rsidRDefault="0051354C">
    <w:pPr>
      <w:pStyle w:val="a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1FF" w:rsidRDefault="0051354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7FA" w:rsidRDefault="0051354C" w:rsidP="00EC6B93">
    <w:pPr>
      <w:pStyle w:val="a3"/>
    </w:pPr>
    <w:r>
      <w:rPr>
        <w:noProof/>
      </w:rPr>
      <w:drawing>
        <wp:anchor distT="0" distB="0" distL="114300" distR="114300" simplePos="0" relativeHeight="251660288" behindDoc="1" locked="0" layoutInCell="1" allowOverlap="1" wp14:anchorId="5E27A0AA" wp14:editId="314B917F">
          <wp:simplePos x="0" y="0"/>
          <wp:positionH relativeFrom="column">
            <wp:posOffset>-1163812</wp:posOffset>
          </wp:positionH>
          <wp:positionV relativeFrom="paragraph">
            <wp:posOffset>-555625</wp:posOffset>
          </wp:positionV>
          <wp:extent cx="7566660" cy="10696575"/>
          <wp:effectExtent l="0" t="0" r="0" b="9525"/>
          <wp:wrapNone/>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נרות להאיר - רקע מערך.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6660" cy="10696575"/>
                  </a:xfrm>
                  <a:prstGeom prst="rect">
                    <a:avLst/>
                  </a:prstGeom>
                </pic:spPr>
              </pic:pic>
            </a:graphicData>
          </a:graphic>
          <wp14:sizeRelH relativeFrom="page">
            <wp14:pctWidth>0</wp14:pctWidth>
          </wp14:sizeRelH>
          <wp14:sizeRelV relativeFrom="page">
            <wp14:pctHeight>0</wp14:pctHeight>
          </wp14:sizeRelV>
        </wp:anchor>
      </w:drawing>
    </w:r>
    <w:r>
      <w:rPr>
        <w:noProof/>
        <w:rtl/>
      </w:rPr>
      <mc:AlternateContent>
        <mc:Choice Requires="wps">
          <w:drawing>
            <wp:anchor distT="0" distB="0" distL="114300" distR="114300" simplePos="0" relativeHeight="251659264" behindDoc="0" locked="0" layoutInCell="1" allowOverlap="1" wp14:anchorId="3B1972A7" wp14:editId="5A504F60">
              <wp:simplePos x="0" y="0"/>
              <wp:positionH relativeFrom="column">
                <wp:posOffset>936625</wp:posOffset>
              </wp:positionH>
              <wp:positionV relativeFrom="paragraph">
                <wp:posOffset>-320040</wp:posOffset>
              </wp:positionV>
              <wp:extent cx="3444875" cy="574040"/>
              <wp:effectExtent l="0" t="0" r="0" b="0"/>
              <wp:wrapNone/>
              <wp:docPr id="11" name="תיבת טקסט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444875" cy="574040"/>
                      </a:xfrm>
                      <a:prstGeom prst="rect">
                        <a:avLst/>
                      </a:prstGeom>
                      <a:noFill/>
                      <a:ln w="9525">
                        <a:noFill/>
                        <a:miter lim="800000"/>
                        <a:headEnd/>
                        <a:tailEnd/>
                      </a:ln>
                    </wps:spPr>
                    <wps:txbx>
                      <w:txbxContent>
                        <w:p w:rsidR="008767FA" w:rsidRPr="00056139" w:rsidRDefault="0051354C" w:rsidP="00EC6B93">
                          <w:pPr>
                            <w:spacing w:after="0" w:line="240" w:lineRule="auto"/>
                            <w:jc w:val="center"/>
                            <w:rPr>
                              <w:b/>
                              <w:bCs/>
                              <w:color w:val="FFFFFF" w:themeColor="background1"/>
                              <w:sz w:val="32"/>
                              <w:szCs w:val="32"/>
                              <w:rtl/>
                            </w:rPr>
                          </w:pPr>
                          <w:r>
                            <w:rPr>
                              <w:rFonts w:hint="cs"/>
                              <w:b/>
                              <w:bCs/>
                              <w:color w:val="FFFFFF" w:themeColor="background1"/>
                              <w:sz w:val="32"/>
                              <w:szCs w:val="32"/>
                              <w:rtl/>
                            </w:rPr>
                            <w:t>מוזמנים לסעודה</w:t>
                          </w:r>
                        </w:p>
                        <w:p w:rsidR="008767FA" w:rsidRPr="00056139" w:rsidRDefault="0051354C" w:rsidP="00C9488D">
                          <w:pPr>
                            <w:spacing w:after="0" w:line="240" w:lineRule="auto"/>
                            <w:jc w:val="center"/>
                            <w:rPr>
                              <w:b/>
                              <w:bCs/>
                              <w:color w:val="FFFFFF" w:themeColor="background1"/>
                              <w:sz w:val="26"/>
                              <w:szCs w:val="26"/>
                              <w:rtl/>
                              <w:cs/>
                            </w:rPr>
                          </w:pPr>
                          <w:r>
                            <w:rPr>
                              <w:rFonts w:hint="cs"/>
                              <w:b/>
                              <w:bCs/>
                              <w:color w:val="FFFFFF" w:themeColor="background1"/>
                              <w:sz w:val="26"/>
                              <w:szCs w:val="26"/>
                              <w:rtl/>
                            </w:rPr>
                            <w:t xml:space="preserve">פרק </w:t>
                          </w:r>
                          <w:r>
                            <w:rPr>
                              <w:rFonts w:hint="cs"/>
                              <w:b/>
                              <w:bCs/>
                              <w:color w:val="FFFFFF" w:themeColor="background1"/>
                              <w:sz w:val="26"/>
                              <w:szCs w:val="26"/>
                              <w:rtl/>
                            </w:rPr>
                            <w:t>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1" o:spid="_x0000_s1028" type="#_x0000_t202" style="position:absolute;left:0;text-align:left;margin-left:73.75pt;margin-top:-25.2pt;width:271.25pt;height:45.2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" filled="f" stroked="f">
              <v:textbox>
                <w:txbxContent>
                  <w:p w:rsidR="008767FA" w:rsidRPr="00056139" w:rsidRDefault="0051354C" w:rsidP="00EC6B93">
                    <w:pPr>
                      <w:spacing w:after="0" w:line="240" w:lineRule="auto"/>
                      <w:jc w:val="center"/>
                      <w:rPr>
                        <w:b/>
                        <w:bCs/>
                        <w:color w:val="FFFFFF" w:themeColor="background1"/>
                        <w:sz w:val="32"/>
                        <w:szCs w:val="32"/>
                        <w:rtl/>
                      </w:rPr>
                    </w:pPr>
                    <w:r>
                      <w:rPr>
                        <w:rFonts w:hint="cs"/>
                        <w:b/>
                        <w:bCs/>
                        <w:color w:val="FFFFFF" w:themeColor="background1"/>
                        <w:sz w:val="32"/>
                        <w:szCs w:val="32"/>
                        <w:rtl/>
                      </w:rPr>
                      <w:t>מוזמנים לסעודה</w:t>
                    </w:r>
                  </w:p>
                  <w:p w:rsidR="008767FA" w:rsidRPr="00056139" w:rsidRDefault="0051354C" w:rsidP="00C9488D">
                    <w:pPr>
                      <w:spacing w:after="0" w:line="240" w:lineRule="auto"/>
                      <w:jc w:val="center"/>
                      <w:rPr>
                        <w:b/>
                        <w:bCs/>
                        <w:color w:val="FFFFFF" w:themeColor="background1"/>
                        <w:sz w:val="26"/>
                        <w:szCs w:val="26"/>
                        <w:rtl/>
                        <w:cs/>
                      </w:rPr>
                    </w:pPr>
                    <w:r>
                      <w:rPr>
                        <w:rFonts w:hint="cs"/>
                        <w:b/>
                        <w:bCs/>
                        <w:color w:val="FFFFFF" w:themeColor="background1"/>
                        <w:sz w:val="26"/>
                        <w:szCs w:val="26"/>
                        <w:rtl/>
                      </w:rPr>
                      <w:t xml:space="preserve">פרק </w:t>
                    </w:r>
                    <w:r>
                      <w:rPr>
                        <w:rFonts w:hint="cs"/>
                        <w:b/>
                        <w:bCs/>
                        <w:color w:val="FFFFFF" w:themeColor="background1"/>
                        <w:sz w:val="26"/>
                        <w:szCs w:val="26"/>
                        <w:rtl/>
                      </w:rPr>
                      <w:t>ג</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1FF" w:rsidRDefault="0051354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571"/>
    <w:rsid w:val="000B4F50"/>
    <w:rsid w:val="00214BC9"/>
    <w:rsid w:val="0051354C"/>
    <w:rsid w:val="005B45DB"/>
    <w:rsid w:val="00726103"/>
    <w:rsid w:val="00C22571"/>
    <w:rsid w:val="00D716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57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2571"/>
    <w:pPr>
      <w:tabs>
        <w:tab w:val="center" w:pos="4153"/>
        <w:tab w:val="right" w:pos="8306"/>
      </w:tabs>
      <w:spacing w:after="0" w:line="240" w:lineRule="auto"/>
    </w:pPr>
  </w:style>
  <w:style w:type="character" w:customStyle="1" w:styleId="a4">
    <w:name w:val="כותרת עליונה תו"/>
    <w:basedOn w:val="a0"/>
    <w:link w:val="a3"/>
    <w:uiPriority w:val="99"/>
    <w:rsid w:val="00C22571"/>
  </w:style>
  <w:style w:type="paragraph" w:styleId="a5">
    <w:name w:val="footer"/>
    <w:basedOn w:val="a"/>
    <w:link w:val="a6"/>
    <w:uiPriority w:val="99"/>
    <w:unhideWhenUsed/>
    <w:rsid w:val="00C22571"/>
    <w:pPr>
      <w:tabs>
        <w:tab w:val="center" w:pos="4153"/>
        <w:tab w:val="right" w:pos="8306"/>
      </w:tabs>
      <w:spacing w:after="0" w:line="240" w:lineRule="auto"/>
    </w:pPr>
  </w:style>
  <w:style w:type="character" w:customStyle="1" w:styleId="a6">
    <w:name w:val="כותרת תחתונה תו"/>
    <w:basedOn w:val="a0"/>
    <w:link w:val="a5"/>
    <w:uiPriority w:val="99"/>
    <w:rsid w:val="00C225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57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2571"/>
    <w:pPr>
      <w:tabs>
        <w:tab w:val="center" w:pos="4153"/>
        <w:tab w:val="right" w:pos="8306"/>
      </w:tabs>
      <w:spacing w:after="0" w:line="240" w:lineRule="auto"/>
    </w:pPr>
  </w:style>
  <w:style w:type="character" w:customStyle="1" w:styleId="a4">
    <w:name w:val="כותרת עליונה תו"/>
    <w:basedOn w:val="a0"/>
    <w:link w:val="a3"/>
    <w:uiPriority w:val="99"/>
    <w:rsid w:val="00C22571"/>
  </w:style>
  <w:style w:type="paragraph" w:styleId="a5">
    <w:name w:val="footer"/>
    <w:basedOn w:val="a"/>
    <w:link w:val="a6"/>
    <w:uiPriority w:val="99"/>
    <w:unhideWhenUsed/>
    <w:rsid w:val="00C22571"/>
    <w:pPr>
      <w:tabs>
        <w:tab w:val="center" w:pos="4153"/>
        <w:tab w:val="right" w:pos="8306"/>
      </w:tabs>
      <w:spacing w:after="0" w:line="240" w:lineRule="auto"/>
    </w:pPr>
  </w:style>
  <w:style w:type="character" w:customStyle="1" w:styleId="a6">
    <w:name w:val="כותרת תחתונה תו"/>
    <w:basedOn w:val="a0"/>
    <w:link w:val="a5"/>
    <w:uiPriority w:val="99"/>
    <w:rsid w:val="00C22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1556</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2014-05-03T19:50:00Z</dcterms:created>
  <dcterms:modified xsi:type="dcterms:W3CDTF">2014-05-03T19:52:00Z</dcterms:modified>
</cp:coreProperties>
</file>